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8D1" w:rsidRDefault="00A508D1" w:rsidP="0061502B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6936D5" w:rsidRPr="0085422B" w:rsidRDefault="006936D5" w:rsidP="006936D5">
      <w:pPr>
        <w:keepNext/>
        <w:spacing w:after="0" w:line="240" w:lineRule="auto"/>
        <w:jc w:val="center"/>
        <w:outlineLvl w:val="6"/>
        <w:rPr>
          <w:rFonts w:ascii="Arial" w:hAnsi="Arial" w:cs="Arial"/>
          <w:sz w:val="16"/>
          <w:szCs w:val="16"/>
        </w:rPr>
      </w:pPr>
      <w:r w:rsidRPr="0085422B">
        <w:rPr>
          <w:rFonts w:ascii="Arial" w:hAnsi="Arial" w:cs="Arial"/>
          <w:sz w:val="20"/>
          <w:szCs w:val="20"/>
        </w:rPr>
        <w:t xml:space="preserve">Asl </w:t>
      </w:r>
      <w:proofErr w:type="spellStart"/>
      <w:proofErr w:type="gramStart"/>
      <w:r w:rsidRPr="0085422B">
        <w:rPr>
          <w:rFonts w:ascii="Arial" w:hAnsi="Arial" w:cs="Arial"/>
          <w:sz w:val="16"/>
          <w:szCs w:val="16"/>
        </w:rPr>
        <w:t>Avezzano-Sulmona-L’</w:t>
      </w:r>
      <w:proofErr w:type="gramEnd"/>
      <w:r w:rsidRPr="0085422B">
        <w:rPr>
          <w:rFonts w:ascii="Arial" w:hAnsi="Arial" w:cs="Arial"/>
          <w:sz w:val="16"/>
          <w:szCs w:val="16"/>
        </w:rPr>
        <w:t>Aquila</w:t>
      </w:r>
      <w:proofErr w:type="spellEnd"/>
    </w:p>
    <w:p w:rsidR="006936D5" w:rsidRPr="0085422B" w:rsidRDefault="006936D5" w:rsidP="006936D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5422B">
        <w:rPr>
          <w:rFonts w:ascii="Times New Roman" w:hAnsi="Times New Roman" w:cs="Times New Roman"/>
          <w:sz w:val="16"/>
          <w:szCs w:val="16"/>
        </w:rPr>
        <w:t>----------------------------------</w:t>
      </w:r>
    </w:p>
    <w:p w:rsidR="006936D5" w:rsidRPr="0085422B" w:rsidRDefault="006936D5" w:rsidP="006936D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5422B">
        <w:rPr>
          <w:rFonts w:ascii="Times New Roman" w:hAnsi="Times New Roman" w:cs="Times New Roman"/>
          <w:sz w:val="16"/>
          <w:szCs w:val="16"/>
        </w:rPr>
        <w:t>Sede Legale - Via Saragat – 67100 L’Aquila</w:t>
      </w:r>
    </w:p>
    <w:p w:rsidR="006936D5" w:rsidRPr="0085422B" w:rsidRDefault="006936D5" w:rsidP="006936D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5422B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</w:t>
      </w:r>
    </w:p>
    <w:p w:rsidR="006936D5" w:rsidRPr="0085422B" w:rsidRDefault="006936D5" w:rsidP="006936D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85422B">
        <w:rPr>
          <w:rFonts w:ascii="Times New Roman" w:hAnsi="Times New Roman" w:cs="Times New Roman"/>
          <w:sz w:val="32"/>
          <w:szCs w:val="32"/>
        </w:rPr>
        <w:t>Ufficio Stampa</w:t>
      </w:r>
      <w:proofErr w:type="gramStart"/>
      <w:r w:rsidRPr="0085422B">
        <w:rPr>
          <w:rFonts w:ascii="Times New Roman" w:hAnsi="Times New Roman" w:cs="Times New Roman"/>
          <w:sz w:val="32"/>
          <w:szCs w:val="32"/>
        </w:rPr>
        <w:t xml:space="preserve">             </w:t>
      </w:r>
      <w:proofErr w:type="gramEnd"/>
    </w:p>
    <w:p w:rsidR="006936D5" w:rsidRPr="0085422B" w:rsidRDefault="006936D5" w:rsidP="006936D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5422B">
        <w:rPr>
          <w:rFonts w:ascii="Times New Roman" w:hAnsi="Times New Roman" w:cs="Times New Roman"/>
          <w:sz w:val="32"/>
          <w:szCs w:val="32"/>
        </w:rPr>
        <w:t>V</w:t>
      </w:r>
      <w:r w:rsidRPr="0085422B">
        <w:rPr>
          <w:rFonts w:ascii="Times New Roman" w:hAnsi="Times New Roman" w:cs="Times New Roman"/>
          <w:b/>
          <w:bCs/>
          <w:sz w:val="32"/>
          <w:szCs w:val="32"/>
        </w:rPr>
        <w:t>ittorio Tucceri</w:t>
      </w:r>
      <w:proofErr w:type="gramStart"/>
      <w:r w:rsidRPr="0085422B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proofErr w:type="gramEnd"/>
      <w:r w:rsidRPr="0085422B">
        <w:rPr>
          <w:rFonts w:ascii="Times New Roman" w:hAnsi="Times New Roman" w:cs="Times New Roman"/>
          <w:b/>
          <w:bCs/>
          <w:sz w:val="32"/>
          <w:szCs w:val="32"/>
        </w:rPr>
        <w:t xml:space="preserve">333/4647018  </w:t>
      </w:r>
    </w:p>
    <w:p w:rsidR="00D10D32" w:rsidRDefault="00D10D32" w:rsidP="00D12F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sz w:val="32"/>
          <w:szCs w:val="32"/>
          <w:lang w:eastAsia="it-IT"/>
        </w:rPr>
      </w:pPr>
      <w:bookmarkStart w:id="0" w:name="_GoBack"/>
      <w:bookmarkEnd w:id="0"/>
    </w:p>
    <w:p w:rsidR="00590C5C" w:rsidRPr="003B4519" w:rsidRDefault="00590C5C" w:rsidP="00590C5C">
      <w:pPr>
        <w:pStyle w:val="Paragrafoelenco"/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="Times New Roman" w:eastAsia="Times New Roman" w:hAnsi="Times New Roman"/>
          <w:bCs/>
          <w:sz w:val="32"/>
          <w:szCs w:val="32"/>
          <w:lang w:eastAsia="it-IT"/>
        </w:rPr>
      </w:pPr>
      <w:r w:rsidRPr="003B4519">
        <w:rPr>
          <w:rFonts w:ascii="Times New Roman" w:eastAsia="Times New Roman" w:hAnsi="Times New Roman"/>
          <w:bCs/>
          <w:sz w:val="32"/>
          <w:szCs w:val="32"/>
          <w:lang w:eastAsia="it-IT"/>
        </w:rPr>
        <w:t xml:space="preserve">La vaccinazione per l’influenza stagionale, iniziata il primo ottobre scorso nelle </w:t>
      </w:r>
      <w:proofErr w:type="spellStart"/>
      <w:r w:rsidRPr="003B4519">
        <w:rPr>
          <w:rFonts w:ascii="Times New Roman" w:eastAsia="Times New Roman" w:hAnsi="Times New Roman"/>
          <w:bCs/>
          <w:sz w:val="32"/>
          <w:szCs w:val="32"/>
          <w:lang w:eastAsia="it-IT"/>
        </w:rPr>
        <w:t>Rsa</w:t>
      </w:r>
      <w:proofErr w:type="spellEnd"/>
      <w:r w:rsidRPr="003B4519">
        <w:rPr>
          <w:rFonts w:ascii="Times New Roman" w:eastAsia="Times New Roman" w:hAnsi="Times New Roman"/>
          <w:bCs/>
          <w:sz w:val="32"/>
          <w:szCs w:val="32"/>
          <w:lang w:eastAsia="it-IT"/>
        </w:rPr>
        <w:t xml:space="preserve">, partirà, per tutti gli altri utenti della provincia </w:t>
      </w:r>
      <w:proofErr w:type="gramStart"/>
      <w:r w:rsidRPr="003B4519">
        <w:rPr>
          <w:rFonts w:ascii="Times New Roman" w:eastAsia="Times New Roman" w:hAnsi="Times New Roman"/>
          <w:bCs/>
          <w:sz w:val="32"/>
          <w:szCs w:val="32"/>
          <w:lang w:eastAsia="it-IT"/>
        </w:rPr>
        <w:t>di L’</w:t>
      </w:r>
      <w:proofErr w:type="gramEnd"/>
      <w:r w:rsidRPr="003B4519">
        <w:rPr>
          <w:rFonts w:ascii="Times New Roman" w:eastAsia="Times New Roman" w:hAnsi="Times New Roman"/>
          <w:bCs/>
          <w:sz w:val="32"/>
          <w:szCs w:val="32"/>
          <w:lang w:eastAsia="it-IT"/>
        </w:rPr>
        <w:t xml:space="preserve">Aquila, il 15 ottobre. </w:t>
      </w:r>
      <w:r w:rsidRPr="003B4519">
        <w:rPr>
          <w:rFonts w:ascii="Times New Roman" w:eastAsia="Batang" w:hAnsi="Times New Roman"/>
          <w:sz w:val="32"/>
          <w:szCs w:val="32"/>
        </w:rPr>
        <w:t>Quest’</w:t>
      </w:r>
      <w:r w:rsidR="003368AB" w:rsidRPr="003B4519">
        <w:rPr>
          <w:rFonts w:ascii="Times New Roman" w:eastAsia="Batang" w:hAnsi="Times New Roman"/>
          <w:sz w:val="32"/>
          <w:szCs w:val="32"/>
        </w:rPr>
        <w:t xml:space="preserve">anno, in seguito all’emergenza </w:t>
      </w:r>
      <w:proofErr w:type="spellStart"/>
      <w:r w:rsidR="003368AB" w:rsidRPr="003B4519">
        <w:rPr>
          <w:rFonts w:ascii="Times New Roman" w:eastAsia="Batang" w:hAnsi="Times New Roman"/>
          <w:sz w:val="32"/>
          <w:szCs w:val="32"/>
        </w:rPr>
        <w:t>C</w:t>
      </w:r>
      <w:r w:rsidRPr="003B4519">
        <w:rPr>
          <w:rFonts w:ascii="Times New Roman" w:eastAsia="Batang" w:hAnsi="Times New Roman"/>
          <w:sz w:val="32"/>
          <w:szCs w:val="32"/>
        </w:rPr>
        <w:t>ovid</w:t>
      </w:r>
      <w:proofErr w:type="spellEnd"/>
      <w:r w:rsidRPr="003B4519">
        <w:rPr>
          <w:rFonts w:ascii="Times New Roman" w:eastAsia="Batang" w:hAnsi="Times New Roman"/>
          <w:sz w:val="32"/>
          <w:szCs w:val="32"/>
        </w:rPr>
        <w:t xml:space="preserve">, il vaccino contro l’influenza è particolarmente raccomandato per diversi motivi. Infatti, poiché i sintomi sono simili, la vaccinazione contro l’influenza permette, in caso di contagio </w:t>
      </w:r>
      <w:r w:rsidR="00AA49AE" w:rsidRPr="003B4519">
        <w:rPr>
          <w:rFonts w:ascii="Times New Roman" w:eastAsia="Batang" w:hAnsi="Times New Roman"/>
          <w:sz w:val="32"/>
          <w:szCs w:val="32"/>
        </w:rPr>
        <w:t>da</w:t>
      </w:r>
      <w:r w:rsidR="00AA49AE" w:rsidRPr="003B4519">
        <w:rPr>
          <w:rFonts w:ascii="Times New Roman" w:eastAsia="Batang" w:hAnsi="Times New Roman"/>
          <w:color w:val="FF0000"/>
          <w:sz w:val="32"/>
          <w:szCs w:val="32"/>
        </w:rPr>
        <w:t xml:space="preserve"> </w:t>
      </w:r>
      <w:r w:rsidRPr="003B4519">
        <w:rPr>
          <w:rFonts w:ascii="Times New Roman" w:eastAsia="Batang" w:hAnsi="Times New Roman"/>
          <w:sz w:val="32"/>
          <w:szCs w:val="32"/>
        </w:rPr>
        <w:t xml:space="preserve">coronavirus, di fare una diagnosi immediata ed escludere che si tratti appunto del virus influenzale. Inoltre, la protezione vaccinale consente di non sovraccaricare le difese immunitarie per una possibile concomitanza influenza-coronavirus.  I </w:t>
      </w:r>
      <w:r w:rsidRPr="003B4519">
        <w:rPr>
          <w:rFonts w:ascii="Times New Roman" w:eastAsia="Times New Roman" w:hAnsi="Times New Roman"/>
          <w:bCs/>
          <w:sz w:val="32"/>
          <w:szCs w:val="32"/>
          <w:lang w:eastAsia="it-IT"/>
        </w:rPr>
        <w:t xml:space="preserve">medici </w:t>
      </w:r>
      <w:proofErr w:type="gramStart"/>
      <w:r w:rsidRPr="003B4519">
        <w:rPr>
          <w:rFonts w:ascii="Times New Roman" w:eastAsia="Times New Roman" w:hAnsi="Times New Roman"/>
          <w:bCs/>
          <w:sz w:val="32"/>
          <w:szCs w:val="32"/>
          <w:lang w:eastAsia="it-IT"/>
        </w:rPr>
        <w:t>ribadiscono</w:t>
      </w:r>
      <w:proofErr w:type="gramEnd"/>
      <w:r w:rsidRPr="003B4519">
        <w:rPr>
          <w:rFonts w:ascii="Times New Roman" w:eastAsia="Times New Roman" w:hAnsi="Times New Roman"/>
          <w:bCs/>
          <w:sz w:val="32"/>
          <w:szCs w:val="32"/>
          <w:lang w:eastAsia="it-IT"/>
        </w:rPr>
        <w:t xml:space="preserve"> che il vaccino</w:t>
      </w:r>
      <w:r w:rsidR="003154A5" w:rsidRPr="003B4519">
        <w:rPr>
          <w:rFonts w:ascii="Times New Roman" w:eastAsia="Times New Roman" w:hAnsi="Times New Roman"/>
          <w:bCs/>
          <w:sz w:val="32"/>
          <w:szCs w:val="32"/>
          <w:lang w:eastAsia="it-IT"/>
        </w:rPr>
        <w:t xml:space="preserve"> </w:t>
      </w:r>
      <w:r w:rsidRPr="003B4519">
        <w:rPr>
          <w:rFonts w:ascii="Times New Roman" w:eastAsia="Times New Roman" w:hAnsi="Times New Roman"/>
          <w:bCs/>
          <w:sz w:val="32"/>
          <w:szCs w:val="32"/>
          <w:lang w:eastAsia="it-IT"/>
        </w:rPr>
        <w:t>è l’unica protezione sicura ed efficace contro l’influenza.</w:t>
      </w:r>
    </w:p>
    <w:p w:rsidR="00590C5C" w:rsidRPr="003B4519" w:rsidRDefault="00590C5C" w:rsidP="00590C5C">
      <w:pPr>
        <w:pStyle w:val="Paragrafoelenco"/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="Times New Roman" w:eastAsia="Times New Roman" w:hAnsi="Times New Roman"/>
          <w:bCs/>
          <w:sz w:val="32"/>
          <w:szCs w:val="32"/>
          <w:lang w:eastAsia="it-IT"/>
        </w:rPr>
      </w:pPr>
      <w:r w:rsidRPr="003B4519">
        <w:rPr>
          <w:rFonts w:ascii="Times New Roman" w:eastAsia="Times New Roman" w:hAnsi="Times New Roman"/>
          <w:bCs/>
          <w:sz w:val="32"/>
          <w:szCs w:val="32"/>
          <w:lang w:eastAsia="it-IT"/>
        </w:rPr>
        <w:t xml:space="preserve">Accanto </w:t>
      </w:r>
      <w:proofErr w:type="gramStart"/>
      <w:r w:rsidRPr="003B4519">
        <w:rPr>
          <w:rFonts w:ascii="Times New Roman" w:eastAsia="Times New Roman" w:hAnsi="Times New Roman"/>
          <w:bCs/>
          <w:sz w:val="32"/>
          <w:szCs w:val="32"/>
          <w:lang w:eastAsia="it-IT"/>
        </w:rPr>
        <w:t xml:space="preserve">alla </w:t>
      </w:r>
      <w:proofErr w:type="gramEnd"/>
      <w:r w:rsidRPr="003B4519">
        <w:rPr>
          <w:rFonts w:ascii="Times New Roman" w:eastAsia="Times New Roman" w:hAnsi="Times New Roman"/>
          <w:bCs/>
          <w:sz w:val="32"/>
          <w:szCs w:val="32"/>
          <w:lang w:eastAsia="it-IT"/>
        </w:rPr>
        <w:t>Asl, che ha mobilitato in modo capillare il suo apparato di mezzi e operatori, nella campagna stagionale sono impegnati, nel territorio provinciale, oltre 2</w:t>
      </w:r>
      <w:r w:rsidR="004259FF" w:rsidRPr="003B4519">
        <w:rPr>
          <w:rFonts w:ascii="Times New Roman" w:eastAsia="Times New Roman" w:hAnsi="Times New Roman"/>
          <w:bCs/>
          <w:sz w:val="32"/>
          <w:szCs w:val="32"/>
          <w:lang w:eastAsia="it-IT"/>
        </w:rPr>
        <w:t>5</w:t>
      </w:r>
      <w:r w:rsidRPr="003B4519">
        <w:rPr>
          <w:rFonts w:ascii="Times New Roman" w:eastAsia="Times New Roman" w:hAnsi="Times New Roman"/>
          <w:bCs/>
          <w:sz w:val="32"/>
          <w:szCs w:val="32"/>
          <w:lang w:eastAsia="it-IT"/>
        </w:rPr>
        <w:t xml:space="preserve">0 </w:t>
      </w:r>
      <w:r w:rsidR="0002009A" w:rsidRPr="003B4519">
        <w:rPr>
          <w:rFonts w:ascii="Times New Roman" w:eastAsia="Times New Roman" w:hAnsi="Times New Roman"/>
          <w:bCs/>
          <w:sz w:val="32"/>
          <w:szCs w:val="32"/>
          <w:lang w:eastAsia="it-IT"/>
        </w:rPr>
        <w:t xml:space="preserve">tra </w:t>
      </w:r>
      <w:r w:rsidRPr="003B4519">
        <w:rPr>
          <w:rFonts w:ascii="Times New Roman" w:eastAsia="Times New Roman" w:hAnsi="Times New Roman"/>
          <w:bCs/>
          <w:sz w:val="32"/>
          <w:szCs w:val="32"/>
          <w:lang w:eastAsia="it-IT"/>
        </w:rPr>
        <w:t xml:space="preserve">medici </w:t>
      </w:r>
      <w:r w:rsidR="003368AB" w:rsidRPr="003B4519">
        <w:rPr>
          <w:rFonts w:ascii="Times New Roman" w:eastAsia="Times New Roman" w:hAnsi="Times New Roman"/>
          <w:bCs/>
          <w:sz w:val="32"/>
          <w:szCs w:val="32"/>
          <w:lang w:eastAsia="it-IT"/>
        </w:rPr>
        <w:t xml:space="preserve">e pediatri </w:t>
      </w:r>
      <w:r w:rsidRPr="003B4519">
        <w:rPr>
          <w:rFonts w:ascii="Times New Roman" w:eastAsia="Times New Roman" w:hAnsi="Times New Roman"/>
          <w:bCs/>
          <w:sz w:val="32"/>
          <w:szCs w:val="32"/>
          <w:lang w:eastAsia="it-IT"/>
        </w:rPr>
        <w:t xml:space="preserve">di famiglia. La sinergia tra l’azienda sanitaria e i medici </w:t>
      </w:r>
      <w:r w:rsidR="0002009A" w:rsidRPr="003B4519">
        <w:rPr>
          <w:rFonts w:ascii="Times New Roman" w:eastAsia="Times New Roman" w:hAnsi="Times New Roman"/>
          <w:bCs/>
          <w:sz w:val="32"/>
          <w:szCs w:val="32"/>
          <w:lang w:eastAsia="it-IT"/>
        </w:rPr>
        <w:t xml:space="preserve">e pediatri </w:t>
      </w:r>
      <w:r w:rsidRPr="003B4519">
        <w:rPr>
          <w:rFonts w:ascii="Times New Roman" w:eastAsia="Times New Roman" w:hAnsi="Times New Roman"/>
          <w:bCs/>
          <w:sz w:val="32"/>
          <w:szCs w:val="32"/>
          <w:lang w:eastAsia="it-IT"/>
        </w:rPr>
        <w:t xml:space="preserve">di base è fondamentale per assicurare la più ampia copertura a un territorio vasto e </w:t>
      </w:r>
      <w:proofErr w:type="spellStart"/>
      <w:r w:rsidRPr="003B4519">
        <w:rPr>
          <w:rFonts w:ascii="Times New Roman" w:eastAsia="Times New Roman" w:hAnsi="Times New Roman"/>
          <w:bCs/>
          <w:sz w:val="32"/>
          <w:szCs w:val="32"/>
          <w:lang w:eastAsia="it-IT"/>
        </w:rPr>
        <w:t>orograficamente</w:t>
      </w:r>
      <w:proofErr w:type="spellEnd"/>
      <w:r w:rsidRPr="003B4519">
        <w:rPr>
          <w:rFonts w:ascii="Times New Roman" w:eastAsia="Times New Roman" w:hAnsi="Times New Roman"/>
          <w:bCs/>
          <w:sz w:val="32"/>
          <w:szCs w:val="32"/>
          <w:lang w:eastAsia="it-IT"/>
        </w:rPr>
        <w:t xml:space="preserve"> articolato come quello della provincia di L’Aquila.  </w:t>
      </w:r>
    </w:p>
    <w:p w:rsidR="00590C5C" w:rsidRPr="003B4519" w:rsidRDefault="00590C5C" w:rsidP="00590C5C">
      <w:pPr>
        <w:pStyle w:val="Paragrafoelenco"/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="Times New Roman" w:eastAsiaTheme="minorHAnsi" w:hAnsi="Times New Roman"/>
          <w:color w:val="231F20"/>
          <w:sz w:val="32"/>
          <w:szCs w:val="32"/>
        </w:rPr>
      </w:pPr>
      <w:r w:rsidRPr="003B4519">
        <w:rPr>
          <w:rFonts w:ascii="Times New Roman" w:eastAsiaTheme="minorHAnsi" w:hAnsi="Times New Roman"/>
          <w:b/>
          <w:color w:val="231F20"/>
          <w:sz w:val="32"/>
          <w:szCs w:val="32"/>
          <w:u w:val="single"/>
        </w:rPr>
        <w:t>Sono 92.000 le dosi</w:t>
      </w:r>
      <w:r w:rsidRPr="003B4519">
        <w:rPr>
          <w:rFonts w:ascii="Times New Roman" w:eastAsiaTheme="minorHAnsi" w:hAnsi="Times New Roman"/>
          <w:color w:val="231F20"/>
          <w:sz w:val="32"/>
          <w:szCs w:val="32"/>
          <w:u w:val="single"/>
        </w:rPr>
        <w:t xml:space="preserve"> di vaccino antinfluenzale a disposizione </w:t>
      </w:r>
      <w:proofErr w:type="gramStart"/>
      <w:r w:rsidRPr="003B4519">
        <w:rPr>
          <w:rFonts w:ascii="Times New Roman" w:eastAsiaTheme="minorHAnsi" w:hAnsi="Times New Roman"/>
          <w:color w:val="231F20"/>
          <w:sz w:val="32"/>
          <w:szCs w:val="32"/>
          <w:u w:val="single"/>
        </w:rPr>
        <w:t xml:space="preserve">della </w:t>
      </w:r>
      <w:proofErr w:type="gramEnd"/>
      <w:r w:rsidRPr="003B4519">
        <w:rPr>
          <w:rFonts w:ascii="Times New Roman" w:eastAsiaTheme="minorHAnsi" w:hAnsi="Times New Roman"/>
          <w:color w:val="231F20"/>
          <w:sz w:val="32"/>
          <w:szCs w:val="32"/>
          <w:u w:val="single"/>
        </w:rPr>
        <w:t xml:space="preserve">Asl,  </w:t>
      </w:r>
      <w:r w:rsidRPr="003B4519">
        <w:rPr>
          <w:rFonts w:ascii="Times New Roman" w:eastAsiaTheme="minorHAnsi" w:hAnsi="Times New Roman"/>
          <w:color w:val="231F20"/>
          <w:sz w:val="32"/>
          <w:szCs w:val="32"/>
        </w:rPr>
        <w:t xml:space="preserve">più del doppio di quanto consumato l’anno scorso. </w:t>
      </w:r>
    </w:p>
    <w:p w:rsidR="00590C5C" w:rsidRPr="003B4519" w:rsidRDefault="00590C5C" w:rsidP="00590C5C">
      <w:pPr>
        <w:pStyle w:val="Paragrafoelenco"/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="Times New Roman" w:eastAsia="Times New Roman" w:hAnsi="Times New Roman"/>
          <w:b/>
          <w:sz w:val="32"/>
          <w:szCs w:val="32"/>
          <w:lang w:eastAsia="it-IT"/>
        </w:rPr>
      </w:pPr>
      <w:r w:rsidRPr="003B4519">
        <w:rPr>
          <w:rFonts w:ascii="Times New Roman" w:eastAsia="Times New Roman" w:hAnsi="Times New Roman"/>
          <w:sz w:val="32"/>
          <w:szCs w:val="32"/>
          <w:lang w:eastAsia="it-IT"/>
        </w:rPr>
        <w:t xml:space="preserve">La vaccinazione è </w:t>
      </w:r>
      <w:proofErr w:type="gramStart"/>
      <w:r w:rsidRPr="003B4519">
        <w:rPr>
          <w:rFonts w:ascii="Times New Roman" w:eastAsia="Times New Roman" w:hAnsi="Times New Roman"/>
          <w:sz w:val="32"/>
          <w:szCs w:val="32"/>
          <w:lang w:eastAsia="it-IT"/>
        </w:rPr>
        <w:t>altamente</w:t>
      </w:r>
      <w:proofErr w:type="gramEnd"/>
      <w:r w:rsidRPr="003B4519">
        <w:rPr>
          <w:rFonts w:ascii="Times New Roman" w:eastAsia="Times New Roman" w:hAnsi="Times New Roman"/>
          <w:sz w:val="32"/>
          <w:szCs w:val="32"/>
          <w:lang w:eastAsia="it-IT"/>
        </w:rPr>
        <w:t xml:space="preserve"> consigliata</w:t>
      </w:r>
      <w:r w:rsidR="00AA49AE" w:rsidRPr="003B4519">
        <w:rPr>
          <w:rFonts w:ascii="Times New Roman" w:eastAsia="Times New Roman" w:hAnsi="Times New Roman"/>
          <w:sz w:val="32"/>
          <w:szCs w:val="32"/>
          <w:lang w:eastAsia="it-IT"/>
        </w:rPr>
        <w:t xml:space="preserve"> e gratuita</w:t>
      </w:r>
      <w:r w:rsidRPr="003B4519">
        <w:rPr>
          <w:rFonts w:ascii="Times New Roman" w:eastAsia="Times New Roman" w:hAnsi="Times New Roman"/>
          <w:sz w:val="32"/>
          <w:szCs w:val="32"/>
          <w:lang w:eastAsia="it-IT"/>
        </w:rPr>
        <w:t xml:space="preserve"> per le persone che rientrano </w:t>
      </w:r>
      <w:r w:rsidR="00AA49AE" w:rsidRPr="003B4519">
        <w:rPr>
          <w:rFonts w:ascii="Times New Roman" w:eastAsia="Times New Roman" w:hAnsi="Times New Roman"/>
          <w:sz w:val="32"/>
          <w:szCs w:val="32"/>
          <w:lang w:eastAsia="it-IT"/>
        </w:rPr>
        <w:t>nel</w:t>
      </w:r>
      <w:r w:rsidRPr="003B4519">
        <w:rPr>
          <w:rFonts w:ascii="Times New Roman" w:eastAsia="Times New Roman" w:hAnsi="Times New Roman"/>
          <w:sz w:val="32"/>
          <w:szCs w:val="32"/>
          <w:lang w:eastAsia="it-IT"/>
        </w:rPr>
        <w:t>le seguenti categorie e rischio: età superiore a 65 anni; bambini e adolescenti in trattamento a lungo termine con acido acetilsalicilico,</w:t>
      </w:r>
      <w:r w:rsidR="00AA49AE" w:rsidRPr="003B4519">
        <w:rPr>
          <w:rFonts w:ascii="Times New Roman" w:eastAsia="Times New Roman" w:hAnsi="Times New Roman"/>
          <w:sz w:val="32"/>
          <w:szCs w:val="32"/>
          <w:lang w:eastAsia="it-IT"/>
        </w:rPr>
        <w:t xml:space="preserve"> bambini e adulti affetti da patologie croniche</w:t>
      </w:r>
      <w:r w:rsidRPr="003B4519">
        <w:rPr>
          <w:rFonts w:ascii="Times New Roman" w:eastAsia="Times New Roman" w:hAnsi="Times New Roman"/>
          <w:color w:val="FF0000"/>
          <w:sz w:val="32"/>
          <w:szCs w:val="32"/>
          <w:lang w:eastAsia="it-IT"/>
        </w:rPr>
        <w:t xml:space="preserve"> </w:t>
      </w:r>
      <w:r w:rsidRPr="003B4519">
        <w:rPr>
          <w:rFonts w:ascii="Times New Roman" w:eastAsia="Times New Roman" w:hAnsi="Times New Roman"/>
          <w:sz w:val="32"/>
          <w:szCs w:val="32"/>
          <w:lang w:eastAsia="it-IT"/>
        </w:rPr>
        <w:t>; le donne che all’inizio della stagione epidemica si trovino in stato di gravidanza</w:t>
      </w:r>
      <w:r w:rsidR="00AA49AE" w:rsidRPr="003B4519">
        <w:rPr>
          <w:sz w:val="32"/>
          <w:szCs w:val="32"/>
        </w:rPr>
        <w:t xml:space="preserve"> </w:t>
      </w:r>
      <w:r w:rsidR="00AA49AE" w:rsidRPr="003B4519">
        <w:rPr>
          <w:rFonts w:ascii="Times New Roman" w:eastAsia="Times New Roman" w:hAnsi="Times New Roman"/>
          <w:sz w:val="32"/>
          <w:szCs w:val="32"/>
          <w:lang w:eastAsia="it-IT"/>
        </w:rPr>
        <w:t>e nel periodo “</w:t>
      </w:r>
      <w:proofErr w:type="spellStart"/>
      <w:r w:rsidR="00AA49AE" w:rsidRPr="003B4519">
        <w:rPr>
          <w:rFonts w:ascii="Times New Roman" w:eastAsia="Times New Roman" w:hAnsi="Times New Roman"/>
          <w:sz w:val="32"/>
          <w:szCs w:val="32"/>
          <w:lang w:eastAsia="it-IT"/>
        </w:rPr>
        <w:t>postpartum</w:t>
      </w:r>
      <w:proofErr w:type="spellEnd"/>
      <w:r w:rsidR="00AA49AE" w:rsidRPr="003B4519">
        <w:rPr>
          <w:rFonts w:ascii="Times New Roman" w:eastAsia="Times New Roman" w:hAnsi="Times New Roman"/>
          <w:sz w:val="32"/>
          <w:szCs w:val="32"/>
          <w:lang w:eastAsia="it-IT"/>
        </w:rPr>
        <w:t>”</w:t>
      </w:r>
      <w:r w:rsidRPr="003B4519">
        <w:rPr>
          <w:rFonts w:ascii="Times New Roman" w:eastAsia="Times New Roman" w:hAnsi="Times New Roman"/>
          <w:sz w:val="32"/>
          <w:szCs w:val="32"/>
          <w:lang w:eastAsia="it-IT"/>
        </w:rPr>
        <w:t xml:space="preserve">; gli individui ricoverati presso strutture per lungodegenti; </w:t>
      </w:r>
      <w:r w:rsidR="00AA49AE" w:rsidRPr="003B4519">
        <w:rPr>
          <w:rFonts w:ascii="Times New Roman" w:eastAsia="Times New Roman" w:hAnsi="Times New Roman"/>
          <w:sz w:val="32"/>
          <w:szCs w:val="32"/>
          <w:lang w:eastAsia="it-IT"/>
        </w:rPr>
        <w:t>operatori sanitari</w:t>
      </w:r>
      <w:r w:rsidRPr="003B4519">
        <w:rPr>
          <w:rFonts w:ascii="Times New Roman" w:eastAsia="Times New Roman" w:hAnsi="Times New Roman"/>
          <w:sz w:val="32"/>
          <w:szCs w:val="32"/>
          <w:lang w:eastAsia="it-IT"/>
        </w:rPr>
        <w:t>; familiari e contatti di soggetti ad alto rischio; soggetti addetti a servizi pubblici di primario interesse collettivo; personale che, per motivi di lavoro, è a contatto con animali</w:t>
      </w:r>
      <w:r w:rsidR="00AA49AE" w:rsidRPr="003B4519">
        <w:rPr>
          <w:rFonts w:ascii="Times New Roman" w:eastAsia="Times New Roman" w:hAnsi="Times New Roman"/>
          <w:sz w:val="32"/>
          <w:szCs w:val="32"/>
          <w:lang w:eastAsia="it-IT"/>
        </w:rPr>
        <w:t xml:space="preserve">; i donatori di sangue </w:t>
      </w:r>
      <w:r w:rsidR="00AA49AE" w:rsidRPr="0000240A">
        <w:rPr>
          <w:rFonts w:ascii="Times New Roman" w:eastAsia="Times New Roman" w:hAnsi="Times New Roman"/>
          <w:sz w:val="32"/>
          <w:szCs w:val="32"/>
          <w:lang w:eastAsia="it-IT"/>
        </w:rPr>
        <w:t>attivi</w:t>
      </w:r>
      <w:r w:rsidRPr="0000240A">
        <w:rPr>
          <w:rFonts w:ascii="Times New Roman" w:eastAsia="Times New Roman" w:hAnsi="Times New Roman"/>
          <w:sz w:val="32"/>
          <w:szCs w:val="32"/>
          <w:lang w:eastAsia="it-IT"/>
        </w:rPr>
        <w:t>.</w:t>
      </w:r>
      <w:r w:rsidRPr="003B4519">
        <w:rPr>
          <w:rFonts w:ascii="Times New Roman" w:eastAsia="Times New Roman" w:hAnsi="Times New Roman"/>
          <w:b/>
          <w:sz w:val="32"/>
          <w:szCs w:val="32"/>
          <w:lang w:eastAsia="it-IT"/>
        </w:rPr>
        <w:t xml:space="preserve"> </w:t>
      </w:r>
    </w:p>
    <w:p w:rsidR="008C3AAF" w:rsidRPr="003B4519" w:rsidRDefault="00AA49AE" w:rsidP="00590C5C">
      <w:pPr>
        <w:pStyle w:val="Paragrafoelenco"/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="Times New Roman" w:eastAsia="Times New Roman" w:hAnsi="Times New Roman"/>
          <w:b/>
          <w:sz w:val="32"/>
          <w:szCs w:val="32"/>
          <w:lang w:eastAsia="it-IT"/>
        </w:rPr>
      </w:pPr>
      <w:r w:rsidRPr="003B4519">
        <w:rPr>
          <w:rFonts w:ascii="Times New Roman" w:eastAsia="Times New Roman" w:hAnsi="Times New Roman"/>
          <w:b/>
          <w:sz w:val="32"/>
          <w:szCs w:val="32"/>
          <w:lang w:eastAsia="it-IT"/>
        </w:rPr>
        <w:t xml:space="preserve">Quest’anno la vaccinazione è fortemente raccomandata e gratuita anche agli </w:t>
      </w:r>
      <w:r w:rsidR="00590C5C" w:rsidRPr="003B4519">
        <w:rPr>
          <w:rFonts w:ascii="Times New Roman" w:eastAsia="Times New Roman" w:hAnsi="Times New Roman"/>
          <w:b/>
          <w:sz w:val="32"/>
          <w:szCs w:val="32"/>
          <w:lang w:eastAsia="it-IT"/>
        </w:rPr>
        <w:t xml:space="preserve">adulti </w:t>
      </w:r>
      <w:r w:rsidRPr="003B4519">
        <w:rPr>
          <w:rFonts w:ascii="Times New Roman" w:eastAsia="Times New Roman" w:hAnsi="Times New Roman"/>
          <w:b/>
          <w:sz w:val="32"/>
          <w:szCs w:val="32"/>
          <w:lang w:eastAsia="it-IT"/>
        </w:rPr>
        <w:t xml:space="preserve">sani </w:t>
      </w:r>
      <w:r w:rsidR="00590C5C" w:rsidRPr="003B4519">
        <w:rPr>
          <w:rFonts w:ascii="Times New Roman" w:eastAsia="Times New Roman" w:hAnsi="Times New Roman"/>
          <w:b/>
          <w:sz w:val="32"/>
          <w:szCs w:val="32"/>
          <w:lang w:eastAsia="it-IT"/>
        </w:rPr>
        <w:t xml:space="preserve">tra 60-64 anni e </w:t>
      </w:r>
      <w:r w:rsidRPr="003B4519">
        <w:rPr>
          <w:rFonts w:ascii="Times New Roman" w:eastAsia="Times New Roman" w:hAnsi="Times New Roman"/>
          <w:b/>
          <w:sz w:val="32"/>
          <w:szCs w:val="32"/>
          <w:lang w:eastAsia="it-IT"/>
        </w:rPr>
        <w:t xml:space="preserve">ai </w:t>
      </w:r>
      <w:r w:rsidR="00590C5C" w:rsidRPr="003B4519">
        <w:rPr>
          <w:rFonts w:ascii="Times New Roman" w:eastAsia="Times New Roman" w:hAnsi="Times New Roman"/>
          <w:b/>
          <w:sz w:val="32"/>
          <w:szCs w:val="32"/>
          <w:lang w:eastAsia="it-IT"/>
        </w:rPr>
        <w:t>bambini</w:t>
      </w:r>
      <w:r w:rsidRPr="003B4519">
        <w:rPr>
          <w:rFonts w:ascii="Times New Roman" w:eastAsia="Times New Roman" w:hAnsi="Times New Roman"/>
          <w:b/>
          <w:sz w:val="32"/>
          <w:szCs w:val="32"/>
          <w:lang w:eastAsia="it-IT"/>
        </w:rPr>
        <w:t xml:space="preserve"> sani</w:t>
      </w:r>
      <w:r w:rsidR="00590C5C" w:rsidRPr="003B4519">
        <w:rPr>
          <w:rFonts w:ascii="Times New Roman" w:eastAsia="Times New Roman" w:hAnsi="Times New Roman"/>
          <w:b/>
          <w:sz w:val="32"/>
          <w:szCs w:val="32"/>
          <w:lang w:eastAsia="it-IT"/>
        </w:rPr>
        <w:t xml:space="preserve"> da </w:t>
      </w:r>
      <w:proofErr w:type="gramStart"/>
      <w:r w:rsidR="00590C5C" w:rsidRPr="003B4519">
        <w:rPr>
          <w:rFonts w:ascii="Times New Roman" w:eastAsia="Times New Roman" w:hAnsi="Times New Roman"/>
          <w:b/>
          <w:sz w:val="32"/>
          <w:szCs w:val="32"/>
          <w:lang w:eastAsia="it-IT"/>
        </w:rPr>
        <w:t>6</w:t>
      </w:r>
      <w:proofErr w:type="gramEnd"/>
      <w:r w:rsidR="00590C5C" w:rsidRPr="003B4519">
        <w:rPr>
          <w:rFonts w:ascii="Times New Roman" w:eastAsia="Times New Roman" w:hAnsi="Times New Roman"/>
          <w:b/>
          <w:sz w:val="32"/>
          <w:szCs w:val="32"/>
          <w:lang w:eastAsia="it-IT"/>
        </w:rPr>
        <w:t xml:space="preserve"> mesi a 6 anni</w:t>
      </w:r>
      <w:r w:rsidR="00157EFB">
        <w:rPr>
          <w:rFonts w:ascii="Times New Roman" w:eastAsia="Times New Roman" w:hAnsi="Times New Roman"/>
          <w:b/>
          <w:sz w:val="32"/>
          <w:szCs w:val="32"/>
          <w:lang w:eastAsia="it-IT"/>
        </w:rPr>
        <w:t>.</w:t>
      </w:r>
      <w:r w:rsidR="00590C5C" w:rsidRPr="003B4519">
        <w:rPr>
          <w:rFonts w:ascii="Times New Roman" w:eastAsia="Times New Roman" w:hAnsi="Times New Roman"/>
          <w:b/>
          <w:sz w:val="32"/>
          <w:szCs w:val="32"/>
          <w:lang w:eastAsia="it-IT"/>
        </w:rPr>
        <w:t xml:space="preserve"> </w:t>
      </w:r>
    </w:p>
    <w:p w:rsidR="00590C5C" w:rsidRPr="003B4519" w:rsidRDefault="00FE71F6" w:rsidP="00590C5C">
      <w:pPr>
        <w:pStyle w:val="Paragrafoelenco"/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="Times New Roman" w:eastAsia="Times New Roman" w:hAnsi="Times New Roman"/>
          <w:sz w:val="32"/>
          <w:szCs w:val="32"/>
          <w:lang w:eastAsia="it-IT"/>
        </w:rPr>
      </w:pPr>
      <w:r w:rsidRPr="003B4519">
        <w:rPr>
          <w:rFonts w:ascii="Times New Roman" w:eastAsia="Times New Roman" w:hAnsi="Times New Roman"/>
          <w:sz w:val="32"/>
          <w:szCs w:val="32"/>
          <w:lang w:eastAsia="it-IT"/>
        </w:rPr>
        <w:t>I</w:t>
      </w:r>
      <w:r w:rsidR="00590C5C" w:rsidRPr="003B4519">
        <w:rPr>
          <w:rFonts w:ascii="Times New Roman" w:eastAsia="Times New Roman" w:hAnsi="Times New Roman"/>
          <w:sz w:val="32"/>
          <w:szCs w:val="32"/>
          <w:lang w:eastAsia="it-IT"/>
        </w:rPr>
        <w:t xml:space="preserve">l vaccino è molto importante </w:t>
      </w:r>
      <w:r w:rsidR="00590C5C" w:rsidRPr="003B4519">
        <w:rPr>
          <w:rFonts w:ascii="Times New Roman" w:eastAsia="Times New Roman" w:hAnsi="Times New Roman"/>
          <w:b/>
          <w:sz w:val="32"/>
          <w:szCs w:val="32"/>
          <w:lang w:eastAsia="it-IT"/>
        </w:rPr>
        <w:t>per le donne in gravidanza</w:t>
      </w:r>
      <w:r w:rsidR="00590C5C" w:rsidRPr="003B4519">
        <w:rPr>
          <w:rFonts w:ascii="Times New Roman" w:eastAsia="Times New Roman" w:hAnsi="Times New Roman"/>
          <w:sz w:val="32"/>
          <w:szCs w:val="32"/>
          <w:lang w:eastAsia="it-IT"/>
        </w:rPr>
        <w:t xml:space="preserve">: l’obiettivo è proteggere la futura mamma e il feto da potenziali infezioni, trasmettendo specifici anticorpi al neonato nei primi mesi di vita. </w:t>
      </w:r>
    </w:p>
    <w:p w:rsidR="00590C5C" w:rsidRPr="003B4519" w:rsidRDefault="00590C5C" w:rsidP="00590C5C">
      <w:pPr>
        <w:pStyle w:val="Paragrafoelenco"/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="Times New Roman" w:eastAsiaTheme="minorHAnsi" w:hAnsi="Times New Roman"/>
          <w:b/>
          <w:sz w:val="32"/>
          <w:szCs w:val="32"/>
          <w:u w:val="single"/>
        </w:rPr>
      </w:pPr>
      <w:proofErr w:type="gramStart"/>
      <w:r w:rsidRPr="003B4519">
        <w:rPr>
          <w:rFonts w:ascii="Times New Roman" w:eastAsiaTheme="minorHAnsi" w:hAnsi="Times New Roman"/>
          <w:color w:val="231F20"/>
          <w:sz w:val="32"/>
          <w:szCs w:val="32"/>
        </w:rPr>
        <w:t>A</w:t>
      </w:r>
      <w:r w:rsidRPr="003B4519">
        <w:rPr>
          <w:rFonts w:asciiTheme="minorHAnsi" w:eastAsiaTheme="minorHAnsi" w:hAnsiTheme="minorHAnsi"/>
          <w:sz w:val="32"/>
          <w:szCs w:val="32"/>
        </w:rPr>
        <w:t xml:space="preserve"> </w:t>
      </w:r>
      <w:r w:rsidRPr="003B4519">
        <w:rPr>
          <w:rFonts w:ascii="Times New Roman" w:eastAsiaTheme="minorHAnsi" w:hAnsi="Times New Roman"/>
          <w:sz w:val="32"/>
          <w:szCs w:val="32"/>
        </w:rPr>
        <w:t>partire dal</w:t>
      </w:r>
      <w:proofErr w:type="gramEnd"/>
      <w:r w:rsidRPr="003B4519">
        <w:rPr>
          <w:rFonts w:ascii="Times New Roman" w:eastAsiaTheme="minorHAnsi" w:hAnsi="Times New Roman"/>
          <w:sz w:val="32"/>
          <w:szCs w:val="32"/>
        </w:rPr>
        <w:t xml:space="preserve"> </w:t>
      </w:r>
      <w:r w:rsidRPr="003B4519">
        <w:rPr>
          <w:rFonts w:ascii="Times New Roman" w:eastAsiaTheme="minorHAnsi" w:hAnsi="Times New Roman"/>
          <w:b/>
          <w:sz w:val="32"/>
          <w:szCs w:val="32"/>
        </w:rPr>
        <w:t>15 ottobre, come detto, inizieranno le vaccinazioni ma, prima di recarsi negli ambulatori della Asl, è obbligatorio prenotarsi: i numer</w:t>
      </w:r>
      <w:r w:rsidR="009C28D6">
        <w:rPr>
          <w:rFonts w:ascii="Times New Roman" w:eastAsiaTheme="minorHAnsi" w:hAnsi="Times New Roman"/>
          <w:b/>
          <w:sz w:val="32"/>
          <w:szCs w:val="32"/>
        </w:rPr>
        <w:t>i</w:t>
      </w:r>
      <w:r w:rsidRPr="003B4519">
        <w:rPr>
          <w:rFonts w:ascii="Times New Roman" w:eastAsiaTheme="minorHAnsi" w:hAnsi="Times New Roman"/>
          <w:b/>
          <w:sz w:val="32"/>
          <w:szCs w:val="32"/>
        </w:rPr>
        <w:t xml:space="preserve"> telefonici saranno attivi </w:t>
      </w:r>
      <w:r w:rsidRPr="0082173B">
        <w:rPr>
          <w:rFonts w:ascii="Times New Roman" w:eastAsiaTheme="minorHAnsi" w:hAnsi="Times New Roman"/>
          <w:b/>
          <w:sz w:val="32"/>
          <w:szCs w:val="32"/>
          <w:u w:val="single"/>
        </w:rPr>
        <w:t xml:space="preserve">da </w:t>
      </w:r>
      <w:r w:rsidR="00B020F0" w:rsidRPr="0082173B">
        <w:rPr>
          <w:rFonts w:ascii="Times New Roman" w:eastAsiaTheme="minorHAnsi" w:hAnsi="Times New Roman"/>
          <w:b/>
          <w:sz w:val="32"/>
          <w:szCs w:val="32"/>
          <w:u w:val="single"/>
        </w:rPr>
        <w:t>mart</w:t>
      </w:r>
      <w:r w:rsidRPr="0082173B">
        <w:rPr>
          <w:rFonts w:ascii="Times New Roman" w:eastAsiaTheme="minorHAnsi" w:hAnsi="Times New Roman"/>
          <w:b/>
          <w:sz w:val="32"/>
          <w:szCs w:val="32"/>
          <w:u w:val="single"/>
        </w:rPr>
        <w:t>edì 1</w:t>
      </w:r>
      <w:r w:rsidR="00B020F0" w:rsidRPr="0082173B">
        <w:rPr>
          <w:rFonts w:ascii="Times New Roman" w:eastAsiaTheme="minorHAnsi" w:hAnsi="Times New Roman"/>
          <w:b/>
          <w:sz w:val="32"/>
          <w:szCs w:val="32"/>
          <w:u w:val="single"/>
        </w:rPr>
        <w:t>3</w:t>
      </w:r>
      <w:r w:rsidRPr="0082173B">
        <w:rPr>
          <w:rFonts w:ascii="Times New Roman" w:eastAsiaTheme="minorHAnsi" w:hAnsi="Times New Roman"/>
          <w:b/>
          <w:sz w:val="32"/>
          <w:szCs w:val="32"/>
          <w:u w:val="single"/>
        </w:rPr>
        <w:t xml:space="preserve"> ottobre</w:t>
      </w:r>
      <w:r w:rsidRPr="003B4519">
        <w:rPr>
          <w:rFonts w:ascii="Times New Roman" w:eastAsiaTheme="minorHAnsi" w:hAnsi="Times New Roman"/>
          <w:b/>
          <w:sz w:val="32"/>
          <w:szCs w:val="32"/>
        </w:rPr>
        <w:t xml:space="preserve"> per fissare l’appuntamento</w:t>
      </w:r>
      <w:r w:rsidRPr="003B4519">
        <w:rPr>
          <w:rFonts w:ascii="Times New Roman" w:eastAsiaTheme="minorHAnsi" w:hAnsi="Times New Roman"/>
          <w:b/>
          <w:sz w:val="32"/>
          <w:szCs w:val="32"/>
          <w:u w:val="single"/>
        </w:rPr>
        <w:t xml:space="preserve">. </w:t>
      </w:r>
    </w:p>
    <w:p w:rsidR="00590C5C" w:rsidRPr="003B4519" w:rsidRDefault="00590C5C" w:rsidP="00590C5C">
      <w:pPr>
        <w:pStyle w:val="Paragrafoelenco"/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="Times New Roman" w:eastAsiaTheme="minorHAnsi" w:hAnsi="Times New Roman"/>
          <w:sz w:val="32"/>
          <w:szCs w:val="32"/>
        </w:rPr>
      </w:pPr>
      <w:r w:rsidRPr="003B4519">
        <w:rPr>
          <w:rFonts w:ascii="Times New Roman" w:eastAsiaTheme="minorHAnsi" w:hAnsi="Times New Roman"/>
          <w:sz w:val="32"/>
          <w:szCs w:val="32"/>
        </w:rPr>
        <w:lastRenderedPageBreak/>
        <w:t>La necessità della prenotazione deriva dall’esigenza di assicurare un</w:t>
      </w:r>
      <w:r w:rsidRPr="003B4519">
        <w:rPr>
          <w:rFonts w:ascii="Times New Roman" w:eastAsiaTheme="minorHAnsi" w:hAnsi="Times New Roman"/>
          <w:b/>
          <w:sz w:val="32"/>
          <w:szCs w:val="32"/>
          <w:u w:val="single"/>
        </w:rPr>
        <w:t xml:space="preserve"> </w:t>
      </w:r>
      <w:r w:rsidRPr="003B4519">
        <w:rPr>
          <w:rFonts w:ascii="Times New Roman" w:eastAsiaTheme="minorHAnsi" w:hAnsi="Times New Roman"/>
          <w:sz w:val="32"/>
          <w:szCs w:val="32"/>
        </w:rPr>
        <w:t>ingresso contingentato e controllato degli utenti all’interno dei centri vaccinali, nel rispetto delle norme anti-</w:t>
      </w:r>
      <w:proofErr w:type="spellStart"/>
      <w:r w:rsidRPr="003B4519">
        <w:rPr>
          <w:rFonts w:ascii="Times New Roman" w:eastAsiaTheme="minorHAnsi" w:hAnsi="Times New Roman"/>
          <w:sz w:val="32"/>
          <w:szCs w:val="32"/>
        </w:rPr>
        <w:t>covid</w:t>
      </w:r>
      <w:proofErr w:type="spellEnd"/>
      <w:r w:rsidRPr="003B4519">
        <w:rPr>
          <w:rFonts w:ascii="Times New Roman" w:eastAsiaTheme="minorHAnsi" w:hAnsi="Times New Roman"/>
          <w:sz w:val="32"/>
          <w:szCs w:val="32"/>
        </w:rPr>
        <w:t>.</w:t>
      </w:r>
    </w:p>
    <w:p w:rsidR="00590C5C" w:rsidRPr="003B4519" w:rsidRDefault="00590C5C" w:rsidP="00590C5C">
      <w:pPr>
        <w:pStyle w:val="Paragrafoelenco"/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="Times New Roman" w:eastAsiaTheme="minorHAnsi" w:hAnsi="Times New Roman"/>
          <w:sz w:val="32"/>
          <w:szCs w:val="32"/>
        </w:rPr>
      </w:pPr>
      <w:r w:rsidRPr="003B4519">
        <w:rPr>
          <w:rFonts w:ascii="Times New Roman" w:eastAsiaTheme="minorHAnsi" w:hAnsi="Times New Roman"/>
          <w:sz w:val="32"/>
          <w:szCs w:val="32"/>
        </w:rPr>
        <w:t>Nella tabella sottostante sono riportati i nu</w:t>
      </w:r>
      <w:r w:rsidR="00596EB7">
        <w:rPr>
          <w:rFonts w:ascii="Times New Roman" w:eastAsiaTheme="minorHAnsi" w:hAnsi="Times New Roman"/>
          <w:sz w:val="32"/>
          <w:szCs w:val="32"/>
        </w:rPr>
        <w:t>meri da chiamare per prenotarsi.</w:t>
      </w:r>
    </w:p>
    <w:p w:rsidR="00590C5C" w:rsidRPr="003B4519" w:rsidRDefault="00590C5C" w:rsidP="00590C5C">
      <w:pPr>
        <w:pStyle w:val="Paragrafoelenco"/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="Times New Roman" w:eastAsiaTheme="minorHAnsi" w:hAnsi="Times New Roman"/>
          <w:b/>
          <w:sz w:val="32"/>
          <w:szCs w:val="32"/>
          <w:u w:val="single"/>
        </w:rPr>
      </w:pPr>
    </w:p>
    <w:p w:rsidR="00590C5C" w:rsidRPr="003B4519" w:rsidRDefault="00590C5C" w:rsidP="00590C5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/>
          <w:color w:val="231F20"/>
          <w:sz w:val="32"/>
          <w:szCs w:val="32"/>
        </w:rPr>
      </w:pPr>
    </w:p>
    <w:p w:rsidR="001119A7" w:rsidRPr="003B4519" w:rsidRDefault="001119A7" w:rsidP="001119A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/>
          <w:color w:val="231F20"/>
          <w:sz w:val="32"/>
          <w:szCs w:val="32"/>
        </w:rPr>
      </w:pPr>
    </w:p>
    <w:tbl>
      <w:tblPr>
        <w:tblStyle w:val="Grigliatabella"/>
        <w:tblW w:w="0" w:type="auto"/>
        <w:tblInd w:w="1242" w:type="dxa"/>
        <w:tblLook w:val="04A0" w:firstRow="1" w:lastRow="0" w:firstColumn="1" w:lastColumn="0" w:noHBand="0" w:noVBand="1"/>
      </w:tblPr>
      <w:tblGrid>
        <w:gridCol w:w="2268"/>
        <w:gridCol w:w="2410"/>
        <w:gridCol w:w="2410"/>
      </w:tblGrid>
      <w:tr w:rsidR="001119A7" w:rsidRPr="003B4519" w:rsidTr="00A07823">
        <w:trPr>
          <w:trHeight w:val="459"/>
        </w:trPr>
        <w:tc>
          <w:tcPr>
            <w:tcW w:w="2268" w:type="dxa"/>
            <w:shd w:val="clear" w:color="auto" w:fill="BFBFBF" w:themeFill="background1" w:themeFillShade="BF"/>
            <w:vAlign w:val="center"/>
          </w:tcPr>
          <w:p w:rsidR="001119A7" w:rsidRPr="003B4519" w:rsidRDefault="001119A7" w:rsidP="001119A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</w:pPr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AREA TERRITORIALE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1119A7" w:rsidRPr="003B4519" w:rsidRDefault="001119A7" w:rsidP="001119A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</w:pPr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N° TEL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1119A7" w:rsidRPr="003B4519" w:rsidRDefault="001119A7" w:rsidP="001119A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</w:pPr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Orario per prenotarsi</w:t>
            </w:r>
          </w:p>
        </w:tc>
      </w:tr>
      <w:tr w:rsidR="001119A7" w:rsidRPr="003B4519" w:rsidTr="00A07823">
        <w:trPr>
          <w:trHeight w:val="722"/>
        </w:trPr>
        <w:tc>
          <w:tcPr>
            <w:tcW w:w="2268" w:type="dxa"/>
            <w:vAlign w:val="center"/>
          </w:tcPr>
          <w:p w:rsidR="001119A7" w:rsidRPr="003B4519" w:rsidRDefault="001119A7" w:rsidP="001119A7">
            <w:pPr>
              <w:autoSpaceDE w:val="0"/>
              <w:autoSpaceDN w:val="0"/>
              <w:adjustRightInd w:val="0"/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</w:pPr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L’AQUILA</w:t>
            </w:r>
          </w:p>
        </w:tc>
        <w:tc>
          <w:tcPr>
            <w:tcW w:w="2410" w:type="dxa"/>
            <w:vAlign w:val="center"/>
          </w:tcPr>
          <w:p w:rsidR="001119A7" w:rsidRPr="003B4519" w:rsidRDefault="001119A7" w:rsidP="001119A7">
            <w:pPr>
              <w:autoSpaceDE w:val="0"/>
              <w:autoSpaceDN w:val="0"/>
              <w:adjustRightInd w:val="0"/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</w:pPr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0862.368120</w:t>
            </w:r>
          </w:p>
        </w:tc>
        <w:tc>
          <w:tcPr>
            <w:tcW w:w="2410" w:type="dxa"/>
            <w:vAlign w:val="center"/>
          </w:tcPr>
          <w:p w:rsidR="001119A7" w:rsidRPr="003B4519" w:rsidRDefault="001119A7" w:rsidP="001119A7">
            <w:pPr>
              <w:autoSpaceDE w:val="0"/>
              <w:autoSpaceDN w:val="0"/>
              <w:adjustRightInd w:val="0"/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</w:pPr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Dal Lunedì al Venerdì dalle 9.00 alle 12.00</w:t>
            </w:r>
          </w:p>
        </w:tc>
      </w:tr>
      <w:tr w:rsidR="001119A7" w:rsidRPr="003B4519" w:rsidTr="00A07823">
        <w:trPr>
          <w:trHeight w:val="704"/>
        </w:trPr>
        <w:tc>
          <w:tcPr>
            <w:tcW w:w="2268" w:type="dxa"/>
            <w:vAlign w:val="center"/>
          </w:tcPr>
          <w:p w:rsidR="001119A7" w:rsidRPr="003B4519" w:rsidRDefault="001119A7" w:rsidP="001119A7">
            <w:pPr>
              <w:autoSpaceDE w:val="0"/>
              <w:autoSpaceDN w:val="0"/>
              <w:adjustRightInd w:val="0"/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</w:pPr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PELIGNA</w:t>
            </w:r>
          </w:p>
        </w:tc>
        <w:tc>
          <w:tcPr>
            <w:tcW w:w="2410" w:type="dxa"/>
            <w:vAlign w:val="center"/>
          </w:tcPr>
          <w:p w:rsidR="001119A7" w:rsidRPr="003B4519" w:rsidRDefault="001119A7" w:rsidP="001119A7">
            <w:pPr>
              <w:autoSpaceDE w:val="0"/>
              <w:autoSpaceDN w:val="0"/>
              <w:adjustRightInd w:val="0"/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</w:pPr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0864.499621</w:t>
            </w:r>
          </w:p>
        </w:tc>
        <w:tc>
          <w:tcPr>
            <w:tcW w:w="2410" w:type="dxa"/>
            <w:vAlign w:val="center"/>
          </w:tcPr>
          <w:p w:rsidR="001119A7" w:rsidRPr="003B4519" w:rsidRDefault="001119A7" w:rsidP="001119A7">
            <w:pPr>
              <w:autoSpaceDE w:val="0"/>
              <w:autoSpaceDN w:val="0"/>
              <w:adjustRightInd w:val="0"/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</w:pPr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Dal Lunedì al Venerdì dalle 10.00 alle 12.00</w:t>
            </w:r>
          </w:p>
        </w:tc>
      </w:tr>
      <w:tr w:rsidR="001119A7" w:rsidRPr="003B4519" w:rsidTr="00A07823">
        <w:trPr>
          <w:trHeight w:val="644"/>
        </w:trPr>
        <w:tc>
          <w:tcPr>
            <w:tcW w:w="2268" w:type="dxa"/>
            <w:vAlign w:val="center"/>
          </w:tcPr>
          <w:p w:rsidR="001119A7" w:rsidRPr="003B4519" w:rsidRDefault="001119A7" w:rsidP="001119A7">
            <w:pPr>
              <w:autoSpaceDE w:val="0"/>
              <w:autoSpaceDN w:val="0"/>
              <w:adjustRightInd w:val="0"/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</w:pPr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SANGRINA</w:t>
            </w:r>
          </w:p>
        </w:tc>
        <w:tc>
          <w:tcPr>
            <w:tcW w:w="2410" w:type="dxa"/>
            <w:vAlign w:val="center"/>
          </w:tcPr>
          <w:p w:rsidR="001119A7" w:rsidRPr="003B4519" w:rsidRDefault="001119A7" w:rsidP="001119A7">
            <w:pPr>
              <w:autoSpaceDE w:val="0"/>
              <w:autoSpaceDN w:val="0"/>
              <w:adjustRightInd w:val="0"/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</w:pPr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0864.899274</w:t>
            </w:r>
          </w:p>
        </w:tc>
        <w:tc>
          <w:tcPr>
            <w:tcW w:w="2410" w:type="dxa"/>
            <w:vAlign w:val="center"/>
          </w:tcPr>
          <w:p w:rsidR="001119A7" w:rsidRPr="003B4519" w:rsidRDefault="001119A7" w:rsidP="001119A7">
            <w:pPr>
              <w:autoSpaceDE w:val="0"/>
              <w:autoSpaceDN w:val="0"/>
              <w:adjustRightInd w:val="0"/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</w:pPr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Dal Lunedì al Venerdì dalle 12.00 alle 13.30</w:t>
            </w:r>
          </w:p>
        </w:tc>
      </w:tr>
      <w:tr w:rsidR="001119A7" w:rsidRPr="003B4519" w:rsidTr="00A07823">
        <w:trPr>
          <w:trHeight w:val="646"/>
        </w:trPr>
        <w:tc>
          <w:tcPr>
            <w:tcW w:w="2268" w:type="dxa"/>
            <w:vAlign w:val="center"/>
          </w:tcPr>
          <w:p w:rsidR="001119A7" w:rsidRPr="003B4519" w:rsidRDefault="001119A7" w:rsidP="001119A7">
            <w:pPr>
              <w:autoSpaceDE w:val="0"/>
              <w:autoSpaceDN w:val="0"/>
              <w:adjustRightInd w:val="0"/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</w:pPr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AVEZZANO</w:t>
            </w:r>
          </w:p>
        </w:tc>
        <w:tc>
          <w:tcPr>
            <w:tcW w:w="2410" w:type="dxa"/>
            <w:vAlign w:val="center"/>
          </w:tcPr>
          <w:p w:rsidR="001119A7" w:rsidRPr="003B4519" w:rsidRDefault="00034143" w:rsidP="001119A7">
            <w:pPr>
              <w:autoSpaceDE w:val="0"/>
              <w:autoSpaceDN w:val="0"/>
              <w:adjustRightInd w:val="0"/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</w:pPr>
            <w:r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0863.4998</w:t>
            </w:r>
            <w:r w:rsidR="001119A7"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15</w:t>
            </w:r>
          </w:p>
        </w:tc>
        <w:tc>
          <w:tcPr>
            <w:tcW w:w="2410" w:type="dxa"/>
            <w:vAlign w:val="center"/>
          </w:tcPr>
          <w:p w:rsidR="001119A7" w:rsidRPr="003B4519" w:rsidRDefault="001119A7" w:rsidP="001119A7">
            <w:pPr>
              <w:autoSpaceDE w:val="0"/>
              <w:autoSpaceDN w:val="0"/>
              <w:adjustRightInd w:val="0"/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</w:pPr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Dal Lunedì al Venerdì dalle 9.30 alle 11.30</w:t>
            </w:r>
          </w:p>
        </w:tc>
      </w:tr>
      <w:tr w:rsidR="001119A7" w:rsidRPr="003B4519" w:rsidTr="00A07823">
        <w:trPr>
          <w:trHeight w:val="668"/>
        </w:trPr>
        <w:tc>
          <w:tcPr>
            <w:tcW w:w="2268" w:type="dxa"/>
            <w:vAlign w:val="center"/>
          </w:tcPr>
          <w:p w:rsidR="001119A7" w:rsidRPr="003B4519" w:rsidRDefault="001119A7" w:rsidP="001119A7">
            <w:pPr>
              <w:autoSpaceDE w:val="0"/>
              <w:autoSpaceDN w:val="0"/>
              <w:adjustRightInd w:val="0"/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</w:pPr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TAGLIACOZZO</w:t>
            </w:r>
          </w:p>
        </w:tc>
        <w:tc>
          <w:tcPr>
            <w:tcW w:w="2410" w:type="dxa"/>
            <w:vAlign w:val="center"/>
          </w:tcPr>
          <w:p w:rsidR="001119A7" w:rsidRPr="003B4519" w:rsidRDefault="001119A7" w:rsidP="001119A7">
            <w:pPr>
              <w:autoSpaceDE w:val="0"/>
              <w:autoSpaceDN w:val="0"/>
              <w:adjustRightInd w:val="0"/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</w:pPr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0863 699262</w:t>
            </w:r>
          </w:p>
        </w:tc>
        <w:tc>
          <w:tcPr>
            <w:tcW w:w="2410" w:type="dxa"/>
            <w:vAlign w:val="center"/>
          </w:tcPr>
          <w:p w:rsidR="001119A7" w:rsidRPr="003B4519" w:rsidRDefault="001119A7" w:rsidP="001119A7">
            <w:pPr>
              <w:autoSpaceDE w:val="0"/>
              <w:autoSpaceDN w:val="0"/>
              <w:adjustRightInd w:val="0"/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</w:pPr>
            <w:proofErr w:type="spellStart"/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Lun</w:t>
            </w:r>
            <w:proofErr w:type="spellEnd"/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.-Merc.-</w:t>
            </w:r>
            <w:proofErr w:type="spellStart"/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Gio</w:t>
            </w:r>
            <w:proofErr w:type="spellEnd"/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-</w:t>
            </w:r>
            <w:proofErr w:type="spellStart"/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Ven</w:t>
            </w:r>
            <w:proofErr w:type="spellEnd"/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.</w:t>
            </w:r>
            <w:proofErr w:type="gramStart"/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 xml:space="preserve">  </w:t>
            </w:r>
            <w:proofErr w:type="gramEnd"/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dalle 12.00 alle 13.00</w:t>
            </w:r>
          </w:p>
        </w:tc>
      </w:tr>
      <w:tr w:rsidR="001119A7" w:rsidRPr="003B4519" w:rsidTr="00A07823">
        <w:trPr>
          <w:trHeight w:val="700"/>
        </w:trPr>
        <w:tc>
          <w:tcPr>
            <w:tcW w:w="2268" w:type="dxa"/>
            <w:vAlign w:val="center"/>
          </w:tcPr>
          <w:p w:rsidR="001119A7" w:rsidRPr="003B4519" w:rsidRDefault="001119A7" w:rsidP="001119A7">
            <w:pPr>
              <w:autoSpaceDE w:val="0"/>
              <w:autoSpaceDN w:val="0"/>
              <w:adjustRightInd w:val="0"/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</w:pPr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PESCINA</w:t>
            </w:r>
          </w:p>
        </w:tc>
        <w:tc>
          <w:tcPr>
            <w:tcW w:w="2410" w:type="dxa"/>
            <w:vAlign w:val="center"/>
          </w:tcPr>
          <w:p w:rsidR="001119A7" w:rsidRPr="003B4519" w:rsidRDefault="001119A7" w:rsidP="001119A7">
            <w:pPr>
              <w:autoSpaceDE w:val="0"/>
              <w:autoSpaceDN w:val="0"/>
              <w:adjustRightInd w:val="0"/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</w:pPr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0863.899259</w:t>
            </w:r>
          </w:p>
        </w:tc>
        <w:tc>
          <w:tcPr>
            <w:tcW w:w="2410" w:type="dxa"/>
            <w:vAlign w:val="center"/>
          </w:tcPr>
          <w:p w:rsidR="001119A7" w:rsidRPr="003B4519" w:rsidRDefault="001119A7" w:rsidP="001119A7">
            <w:pPr>
              <w:autoSpaceDE w:val="0"/>
              <w:autoSpaceDN w:val="0"/>
              <w:adjustRightInd w:val="0"/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</w:pPr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Dal Lunedì al Venerdì dalle 8.30 alle 11.00</w:t>
            </w:r>
          </w:p>
        </w:tc>
      </w:tr>
    </w:tbl>
    <w:p w:rsidR="007826BE" w:rsidRPr="003B4519" w:rsidRDefault="007826BE" w:rsidP="00867C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</w:pPr>
    </w:p>
    <w:p w:rsidR="007826BE" w:rsidRDefault="007826BE" w:rsidP="00867C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867C4E" w:rsidRDefault="00867C4E" w:rsidP="00E73737">
      <w:pPr>
        <w:spacing w:after="0" w:line="240" w:lineRule="auto"/>
        <w:ind w:right="1144"/>
        <w:jc w:val="both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:rsidR="00867C4E" w:rsidRDefault="00867C4E" w:rsidP="00E73737">
      <w:pPr>
        <w:spacing w:after="0" w:line="240" w:lineRule="auto"/>
        <w:ind w:right="1144"/>
        <w:jc w:val="both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:rsidR="00867C4E" w:rsidRDefault="00867C4E" w:rsidP="00E73737">
      <w:pPr>
        <w:spacing w:after="0" w:line="240" w:lineRule="auto"/>
        <w:ind w:right="1144"/>
        <w:jc w:val="both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:rsidR="00867C4E" w:rsidRDefault="00867C4E" w:rsidP="00E73737">
      <w:pPr>
        <w:spacing w:after="0" w:line="240" w:lineRule="auto"/>
        <w:ind w:right="1144"/>
        <w:jc w:val="both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:rsidR="00867C4E" w:rsidRDefault="00867C4E" w:rsidP="00E73737">
      <w:pPr>
        <w:spacing w:after="0" w:line="240" w:lineRule="auto"/>
        <w:ind w:right="1144"/>
        <w:jc w:val="both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:rsidR="00867C4E" w:rsidRDefault="00867C4E" w:rsidP="00E73737">
      <w:pPr>
        <w:spacing w:after="0" w:line="240" w:lineRule="auto"/>
        <w:ind w:right="1144"/>
        <w:jc w:val="both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:rsidR="00867C4E" w:rsidRPr="00311776" w:rsidRDefault="00867C4E" w:rsidP="00E73737">
      <w:pPr>
        <w:spacing w:after="0" w:line="240" w:lineRule="auto"/>
        <w:ind w:right="1144"/>
        <w:jc w:val="both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:rsidR="00A23659" w:rsidRPr="0061502B" w:rsidRDefault="00A23659" w:rsidP="00E73737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61502B" w:rsidRPr="0061502B" w:rsidRDefault="0061502B" w:rsidP="00E73737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FB0D6E" w:rsidRDefault="00FB0D6E" w:rsidP="00E73737">
      <w:pPr>
        <w:jc w:val="both"/>
      </w:pPr>
    </w:p>
    <w:sectPr w:rsidR="00FB0D6E" w:rsidSect="00E737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769DD"/>
    <w:multiLevelType w:val="multilevel"/>
    <w:tmpl w:val="FFE6A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E458E3"/>
    <w:multiLevelType w:val="multilevel"/>
    <w:tmpl w:val="9FAAB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7A9"/>
    <w:rsid w:val="0000240A"/>
    <w:rsid w:val="00004AD4"/>
    <w:rsid w:val="00014285"/>
    <w:rsid w:val="0002009A"/>
    <w:rsid w:val="00034143"/>
    <w:rsid w:val="000409A4"/>
    <w:rsid w:val="00053A09"/>
    <w:rsid w:val="00064CA7"/>
    <w:rsid w:val="0007622B"/>
    <w:rsid w:val="00094151"/>
    <w:rsid w:val="000A2CB9"/>
    <w:rsid w:val="000A6D0D"/>
    <w:rsid w:val="000B70A7"/>
    <w:rsid w:val="000B774E"/>
    <w:rsid w:val="000E6063"/>
    <w:rsid w:val="001119A7"/>
    <w:rsid w:val="00112ADD"/>
    <w:rsid w:val="00143D56"/>
    <w:rsid w:val="00157EFB"/>
    <w:rsid w:val="00184A15"/>
    <w:rsid w:val="00221E21"/>
    <w:rsid w:val="002A1A76"/>
    <w:rsid w:val="002B387D"/>
    <w:rsid w:val="002B7DFF"/>
    <w:rsid w:val="002E7424"/>
    <w:rsid w:val="00310792"/>
    <w:rsid w:val="00311776"/>
    <w:rsid w:val="00313406"/>
    <w:rsid w:val="003154A5"/>
    <w:rsid w:val="00317C20"/>
    <w:rsid w:val="003245AB"/>
    <w:rsid w:val="003251C7"/>
    <w:rsid w:val="003368AB"/>
    <w:rsid w:val="003375CB"/>
    <w:rsid w:val="00356AE3"/>
    <w:rsid w:val="003573CB"/>
    <w:rsid w:val="00366FED"/>
    <w:rsid w:val="00376C7A"/>
    <w:rsid w:val="0039463A"/>
    <w:rsid w:val="003950FC"/>
    <w:rsid w:val="003B17B2"/>
    <w:rsid w:val="003B2E16"/>
    <w:rsid w:val="003B4519"/>
    <w:rsid w:val="003C3AE0"/>
    <w:rsid w:val="003C4599"/>
    <w:rsid w:val="00405213"/>
    <w:rsid w:val="00420853"/>
    <w:rsid w:val="004259FF"/>
    <w:rsid w:val="0044054A"/>
    <w:rsid w:val="0044730F"/>
    <w:rsid w:val="00481B89"/>
    <w:rsid w:val="0048272B"/>
    <w:rsid w:val="004926DB"/>
    <w:rsid w:val="004A024D"/>
    <w:rsid w:val="004A39D0"/>
    <w:rsid w:val="004F663B"/>
    <w:rsid w:val="0050177C"/>
    <w:rsid w:val="00517924"/>
    <w:rsid w:val="005709A0"/>
    <w:rsid w:val="00590C5C"/>
    <w:rsid w:val="00596EB7"/>
    <w:rsid w:val="005B21D8"/>
    <w:rsid w:val="005B2536"/>
    <w:rsid w:val="005D0FE5"/>
    <w:rsid w:val="005E33EE"/>
    <w:rsid w:val="005F40E1"/>
    <w:rsid w:val="0061502B"/>
    <w:rsid w:val="00624C69"/>
    <w:rsid w:val="00650D6D"/>
    <w:rsid w:val="006936D5"/>
    <w:rsid w:val="007169B8"/>
    <w:rsid w:val="00722DFA"/>
    <w:rsid w:val="0073089E"/>
    <w:rsid w:val="007826BE"/>
    <w:rsid w:val="00796B5B"/>
    <w:rsid w:val="007A4733"/>
    <w:rsid w:val="007D383A"/>
    <w:rsid w:val="0082173B"/>
    <w:rsid w:val="00842812"/>
    <w:rsid w:val="00844BA4"/>
    <w:rsid w:val="00867778"/>
    <w:rsid w:val="00867C4E"/>
    <w:rsid w:val="00877796"/>
    <w:rsid w:val="008824AA"/>
    <w:rsid w:val="008C3AAF"/>
    <w:rsid w:val="008E1D7D"/>
    <w:rsid w:val="008F17A9"/>
    <w:rsid w:val="00936D50"/>
    <w:rsid w:val="00942DE4"/>
    <w:rsid w:val="009667AA"/>
    <w:rsid w:val="009766E2"/>
    <w:rsid w:val="0097679F"/>
    <w:rsid w:val="00990292"/>
    <w:rsid w:val="00992B1F"/>
    <w:rsid w:val="009C28D6"/>
    <w:rsid w:val="009F396C"/>
    <w:rsid w:val="00A06134"/>
    <w:rsid w:val="00A12C41"/>
    <w:rsid w:val="00A1757A"/>
    <w:rsid w:val="00A23659"/>
    <w:rsid w:val="00A47AB3"/>
    <w:rsid w:val="00A508D1"/>
    <w:rsid w:val="00A55AC5"/>
    <w:rsid w:val="00AA49AE"/>
    <w:rsid w:val="00AD6F0E"/>
    <w:rsid w:val="00B0178D"/>
    <w:rsid w:val="00B020F0"/>
    <w:rsid w:val="00B029FB"/>
    <w:rsid w:val="00B11B26"/>
    <w:rsid w:val="00B12264"/>
    <w:rsid w:val="00B6581F"/>
    <w:rsid w:val="00B81EC7"/>
    <w:rsid w:val="00B8497C"/>
    <w:rsid w:val="00BA166E"/>
    <w:rsid w:val="00BA4DE0"/>
    <w:rsid w:val="00BB0FF1"/>
    <w:rsid w:val="00BB5F88"/>
    <w:rsid w:val="00BF619D"/>
    <w:rsid w:val="00C008F8"/>
    <w:rsid w:val="00C14DAA"/>
    <w:rsid w:val="00C2425F"/>
    <w:rsid w:val="00C257BB"/>
    <w:rsid w:val="00C500D3"/>
    <w:rsid w:val="00C677B9"/>
    <w:rsid w:val="00C866CB"/>
    <w:rsid w:val="00CA513A"/>
    <w:rsid w:val="00CC71A9"/>
    <w:rsid w:val="00D0319A"/>
    <w:rsid w:val="00D10D32"/>
    <w:rsid w:val="00D12F7E"/>
    <w:rsid w:val="00D24B6C"/>
    <w:rsid w:val="00D270E3"/>
    <w:rsid w:val="00D349D2"/>
    <w:rsid w:val="00D4571A"/>
    <w:rsid w:val="00D56EA6"/>
    <w:rsid w:val="00D822B9"/>
    <w:rsid w:val="00DF0EA9"/>
    <w:rsid w:val="00E63EE3"/>
    <w:rsid w:val="00E6592A"/>
    <w:rsid w:val="00E73737"/>
    <w:rsid w:val="00E74613"/>
    <w:rsid w:val="00E76253"/>
    <w:rsid w:val="00E82540"/>
    <w:rsid w:val="00E828DA"/>
    <w:rsid w:val="00E84906"/>
    <w:rsid w:val="00E86C7E"/>
    <w:rsid w:val="00E9278C"/>
    <w:rsid w:val="00EA37AC"/>
    <w:rsid w:val="00EA388A"/>
    <w:rsid w:val="00F04442"/>
    <w:rsid w:val="00F06FDE"/>
    <w:rsid w:val="00F405AF"/>
    <w:rsid w:val="00F5109A"/>
    <w:rsid w:val="00F72194"/>
    <w:rsid w:val="00F72CBA"/>
    <w:rsid w:val="00F73BCA"/>
    <w:rsid w:val="00F75234"/>
    <w:rsid w:val="00F76E07"/>
    <w:rsid w:val="00F8511C"/>
    <w:rsid w:val="00F87CC1"/>
    <w:rsid w:val="00F90492"/>
    <w:rsid w:val="00FB0D6E"/>
    <w:rsid w:val="00FD0907"/>
    <w:rsid w:val="00FE71F6"/>
    <w:rsid w:val="00FF1CD5"/>
    <w:rsid w:val="00FF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502B"/>
    <w:rPr>
      <w:rFonts w:ascii="Calibri" w:eastAsia="Calibri" w:hAnsi="Calibri" w:cs="Calibri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936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E76253"/>
    <w:rPr>
      <w:i/>
      <w:iCs/>
    </w:rPr>
  </w:style>
  <w:style w:type="character" w:styleId="Enfasigrassetto">
    <w:name w:val="Strong"/>
    <w:basedOn w:val="Carpredefinitoparagrafo"/>
    <w:uiPriority w:val="22"/>
    <w:qFormat/>
    <w:rsid w:val="005F40E1"/>
    <w:rPr>
      <w:b/>
      <w:bCs/>
    </w:rPr>
  </w:style>
  <w:style w:type="paragraph" w:styleId="Paragrafoelenco">
    <w:name w:val="List Paragraph"/>
    <w:basedOn w:val="Normale"/>
    <w:uiPriority w:val="34"/>
    <w:qFormat/>
    <w:rsid w:val="00590C5C"/>
    <w:pPr>
      <w:ind w:left="720"/>
      <w:contextualSpacing/>
    </w:pPr>
    <w:rPr>
      <w:rFonts w:cs="Times New Roman"/>
    </w:rPr>
  </w:style>
  <w:style w:type="table" w:styleId="Grigliatabella">
    <w:name w:val="Table Grid"/>
    <w:basedOn w:val="Tabellanormale"/>
    <w:uiPriority w:val="59"/>
    <w:rsid w:val="00590C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"/>
    <w:rsid w:val="006936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6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6C7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502B"/>
    <w:rPr>
      <w:rFonts w:ascii="Calibri" w:eastAsia="Calibri" w:hAnsi="Calibri" w:cs="Calibri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936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E76253"/>
    <w:rPr>
      <w:i/>
      <w:iCs/>
    </w:rPr>
  </w:style>
  <w:style w:type="character" w:styleId="Enfasigrassetto">
    <w:name w:val="Strong"/>
    <w:basedOn w:val="Carpredefinitoparagrafo"/>
    <w:uiPriority w:val="22"/>
    <w:qFormat/>
    <w:rsid w:val="005F40E1"/>
    <w:rPr>
      <w:b/>
      <w:bCs/>
    </w:rPr>
  </w:style>
  <w:style w:type="paragraph" w:styleId="Paragrafoelenco">
    <w:name w:val="List Paragraph"/>
    <w:basedOn w:val="Normale"/>
    <w:uiPriority w:val="34"/>
    <w:qFormat/>
    <w:rsid w:val="00590C5C"/>
    <w:pPr>
      <w:ind w:left="720"/>
      <w:contextualSpacing/>
    </w:pPr>
    <w:rPr>
      <w:rFonts w:cs="Times New Roman"/>
    </w:rPr>
  </w:style>
  <w:style w:type="table" w:styleId="Grigliatabella">
    <w:name w:val="Table Grid"/>
    <w:basedOn w:val="Tabellanormale"/>
    <w:uiPriority w:val="59"/>
    <w:rsid w:val="00590C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"/>
    <w:rsid w:val="006936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6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6C7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1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3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2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9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0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27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48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vtucceri</dc:creator>
  <cp:lastModifiedBy>vtucceri</cp:lastModifiedBy>
  <cp:revision>72</cp:revision>
  <cp:lastPrinted>2019-10-30T09:13:00Z</cp:lastPrinted>
  <dcterms:created xsi:type="dcterms:W3CDTF">2020-10-10T09:28:00Z</dcterms:created>
  <dcterms:modified xsi:type="dcterms:W3CDTF">2021-01-13T16:33:00Z</dcterms:modified>
</cp:coreProperties>
</file>